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1F" w:rsidRPr="00C3711F" w:rsidRDefault="00C3711F" w:rsidP="00C3711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C3711F" w:rsidRDefault="00F72EF0" w:rsidP="00F72EF0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1"/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6007735" cy="8494477"/>
            <wp:effectExtent l="19050" t="0" r="0" b="0"/>
            <wp:docPr id="1" name="Рисунок 1" descr="C:\Users\1653054\Documents\Положение об основной образовательной программе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3054\Documents\Положение об основной образовательной программе1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849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EF0" w:rsidRDefault="00F72EF0" w:rsidP="00F72EF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EF0" w:rsidRDefault="00F72EF0" w:rsidP="00F72EF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EF0" w:rsidRDefault="00F72EF0" w:rsidP="00F72EF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7454" w:rsidRPr="00C3711F" w:rsidRDefault="00FD7D9B" w:rsidP="00C3711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711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</w:t>
      </w:r>
      <w:r w:rsidR="003B2033" w:rsidRPr="00C3711F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bookmarkEnd w:id="0"/>
    </w:p>
    <w:p w:rsidR="00907454" w:rsidRPr="00C3711F" w:rsidRDefault="003B2033" w:rsidP="00FD7D9B">
      <w:pPr>
        <w:pStyle w:val="11"/>
        <w:shd w:val="clear" w:color="auto" w:fill="auto"/>
        <w:spacing w:before="0" w:after="0" w:line="276" w:lineRule="auto"/>
        <w:ind w:left="20" w:firstLine="720"/>
        <w:rPr>
          <w:lang w:val="ru-RU"/>
        </w:rPr>
      </w:pPr>
      <w:r>
        <w:t xml:space="preserve">1.1. </w:t>
      </w:r>
      <w:proofErr w:type="gramStart"/>
      <w:r>
        <w:t xml:space="preserve">Настоящее Положение разработано на основании приказа Минтруда России от 18.10. 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решений коллегии Министерства образования Тверской области № 2 от 25 апреля 2016 г. «О мерах по внедрению профессионального стандарта </w:t>
      </w:r>
      <w:r w:rsidRPr="00FD7D9B">
        <w:rPr>
          <w:b/>
        </w:rPr>
        <w:t>п</w:t>
      </w:r>
      <w:r w:rsidRPr="00FD7D9B">
        <w:rPr>
          <w:rStyle w:val="a5"/>
          <w:b w:val="0"/>
        </w:rPr>
        <w:t>едагог</w:t>
      </w:r>
      <w:r>
        <w:t xml:space="preserve"> (педагогическая деятельность в дошкольном, начальном общем, основном общем, среднем</w:t>
      </w:r>
      <w:proofErr w:type="gramEnd"/>
      <w:r>
        <w:t xml:space="preserve"> </w:t>
      </w:r>
      <w:proofErr w:type="gramStart"/>
      <w:r>
        <w:t xml:space="preserve">общем образовании) (воспитатель, учитель) в Тверской области» и № 3 от 25.04.2016 г. «Переход на эффективный контракт в государственных и муниципальных образовательных организациях Тверской области» в целях обеспечения эффективного внедрения </w:t>
      </w:r>
      <w:proofErr w:type="spellStart"/>
      <w:r>
        <w:t>профстандарта</w:t>
      </w:r>
      <w:proofErr w:type="spellEnd"/>
      <w:r>
        <w:t xml:space="preserve"> педагога в и перехода организации на эффективный контракт, в связи с вступлением 1 июля 2016 года в силу ФЗ от 02.05.2015 № 122-ФЗ «О внесении изменений в Трудовой кодекс Российской Федерации</w:t>
      </w:r>
      <w:proofErr w:type="gramEnd"/>
      <w:r>
        <w:t xml:space="preserve"> и статьи 11 и 73 Федерального закона «Об образовании в Российской Федерации», а также на основании Письма Минтруда России от 04.04.2016 № 14-0/10/В-2253 Ответы на типовые вопросы по применению профессиональных стандартов (вместе с «Информацией Министерства труда и социальной защиты Российской Федерации по вопросам применения профессиональных стандартов»)</w:t>
      </w:r>
      <w:r w:rsidR="00C3711F">
        <w:rPr>
          <w:lang w:val="ru-RU"/>
        </w:rPr>
        <w:t>.</w:t>
      </w:r>
    </w:p>
    <w:p w:rsidR="00907454" w:rsidRPr="00FD7D9B" w:rsidRDefault="003B2033" w:rsidP="00FD7D9B">
      <w:pPr>
        <w:pStyle w:val="11"/>
        <w:shd w:val="clear" w:color="auto" w:fill="auto"/>
        <w:spacing w:before="0" w:after="0" w:line="276" w:lineRule="auto"/>
        <w:ind w:left="20" w:right="-37"/>
        <w:rPr>
          <w:lang w:val="ru-RU"/>
        </w:rPr>
      </w:pPr>
      <w:r>
        <w:rPr>
          <w:rStyle w:val="a5"/>
        </w:rPr>
        <w:t>1.2. Настоящее Положение</w:t>
      </w:r>
      <w:r>
        <w:t xml:space="preserve"> регламентирует порядок деятельности аттестационной комиссии по аттестации педагогических работников образовательной организации (далее - комиссия) с целью подтверждения соответствия занимаемой должности (далее - аттестация) на основе оценки их профессиональной деятельности или установления соответствия уровня квалификации педагогических работников требованиям, предъявляемым </w:t>
      </w:r>
      <w:proofErr w:type="gramStart"/>
      <w:r>
        <w:t>к</w:t>
      </w:r>
      <w:proofErr w:type="gramEnd"/>
      <w:r>
        <w:t xml:space="preserve"> квалификационным категориям, на основе профессионального стандарта предусматривает оценку качества выполнения профессиональной деятельности по реализации трудовых функций и обязанностей, соответствующих должности и зафиксированных в должностной инструкции, трудовом договоре в форме эффективного контракта в Муниципальном дошколь</w:t>
      </w:r>
      <w:r w:rsidR="00FD7D9B">
        <w:t xml:space="preserve">ном образовательном учреждении </w:t>
      </w:r>
      <w:proofErr w:type="spellStart"/>
      <w:r w:rsidR="00FD7D9B">
        <w:rPr>
          <w:lang w:val="ru-RU"/>
        </w:rPr>
        <w:t>д</w:t>
      </w:r>
      <w:r w:rsidR="00FD7D9B">
        <w:t>етский</w:t>
      </w:r>
      <w:proofErr w:type="spellEnd"/>
      <w:r w:rsidR="00FD7D9B">
        <w:t xml:space="preserve"> сад </w:t>
      </w:r>
      <w:r w:rsidR="00FD7D9B">
        <w:rPr>
          <w:lang w:val="ru-RU"/>
        </w:rPr>
        <w:t>№1 «</w:t>
      </w:r>
      <w:proofErr w:type="spellStart"/>
      <w:r w:rsidR="00FD7D9B">
        <w:rPr>
          <w:lang w:val="ru-RU"/>
        </w:rPr>
        <w:t>Хунчугеш</w:t>
      </w:r>
      <w:proofErr w:type="spellEnd"/>
      <w:r w:rsidR="00FD7D9B">
        <w:rPr>
          <w:lang w:val="ru-RU"/>
        </w:rPr>
        <w:t xml:space="preserve">» </w:t>
      </w:r>
      <w:proofErr w:type="spellStart"/>
      <w:r w:rsidR="00FD7D9B">
        <w:rPr>
          <w:lang w:val="ru-RU"/>
        </w:rPr>
        <w:t>с</w:t>
      </w:r>
      <w:proofErr w:type="gramStart"/>
      <w:r w:rsidR="00FD7D9B">
        <w:rPr>
          <w:lang w:val="ru-RU"/>
        </w:rPr>
        <w:t>.М</w:t>
      </w:r>
      <w:proofErr w:type="gramEnd"/>
      <w:r w:rsidR="00FD7D9B">
        <w:rPr>
          <w:lang w:val="ru-RU"/>
        </w:rPr>
        <w:t>угур-Аксы</w:t>
      </w:r>
      <w:proofErr w:type="spellEnd"/>
      <w:r w:rsidR="00FD7D9B">
        <w:rPr>
          <w:lang w:val="ru-RU"/>
        </w:rPr>
        <w:t>.</w:t>
      </w:r>
    </w:p>
    <w:p w:rsidR="00907454" w:rsidRDefault="003B2033">
      <w:pPr>
        <w:pStyle w:val="11"/>
        <w:shd w:val="clear" w:color="auto" w:fill="auto"/>
        <w:spacing w:before="0" w:after="0"/>
        <w:ind w:left="20" w:firstLine="720"/>
      </w:pPr>
      <w:r>
        <w:rPr>
          <w:rStyle w:val="a5"/>
        </w:rPr>
        <w:t xml:space="preserve">1.3 Аттестационная комиссия: </w:t>
      </w:r>
      <w:r>
        <w:t xml:space="preserve">- проводит аттестацию педагогических работников в целях подтверждения соответствия педагогических работников занимаемым ими должностям на основе оценки их профессиональной деятельности по выполнению трудовых обязанностей, возложенных на них трудовым договором, </w:t>
      </w:r>
      <w:proofErr w:type="gramStart"/>
      <w:r>
        <w:t>в</w:t>
      </w:r>
      <w:proofErr w:type="gramEnd"/>
      <w:r>
        <w:t xml:space="preserve"> дальнейшим эффективного контракта.</w:t>
      </w:r>
    </w:p>
    <w:p w:rsidR="00907454" w:rsidRDefault="003B2033">
      <w:pPr>
        <w:pStyle w:val="11"/>
        <w:numPr>
          <w:ilvl w:val="0"/>
          <w:numId w:val="1"/>
        </w:numPr>
        <w:shd w:val="clear" w:color="auto" w:fill="auto"/>
        <w:tabs>
          <w:tab w:val="left" w:pos="188"/>
        </w:tabs>
        <w:spacing w:before="0" w:after="0"/>
        <w:ind w:left="20" w:right="20"/>
        <w:jc w:val="left"/>
      </w:pPr>
      <w:r>
        <w:t xml:space="preserve">проводит оценку результативности деятельности педагога на соответствие требованиям </w:t>
      </w:r>
      <w:proofErr w:type="spellStart"/>
      <w:r>
        <w:t>профстандарта</w:t>
      </w:r>
      <w:proofErr w:type="spellEnd"/>
      <w:r w:rsidR="00FD7D9B">
        <w:rPr>
          <w:lang w:val="ru-RU"/>
        </w:rPr>
        <w:t>.</w:t>
      </w:r>
    </w:p>
    <w:p w:rsidR="00907454" w:rsidRDefault="003B2033" w:rsidP="00FD7D9B">
      <w:pPr>
        <w:pStyle w:val="11"/>
        <w:numPr>
          <w:ilvl w:val="0"/>
          <w:numId w:val="1"/>
        </w:numPr>
        <w:shd w:val="clear" w:color="auto" w:fill="auto"/>
        <w:tabs>
          <w:tab w:val="left" w:pos="183"/>
        </w:tabs>
        <w:spacing w:before="0" w:after="0"/>
        <w:ind w:left="20" w:right="20"/>
      </w:pPr>
      <w:r>
        <w:t xml:space="preserve">выявляет перспективу использования потенциальных возможностей педагогических работников для обеспечения </w:t>
      </w:r>
      <w:proofErr w:type="gramStart"/>
      <w:r>
        <w:t>дифференциации размеров оплаты труда педагогических работников</w:t>
      </w:r>
      <w:proofErr w:type="gramEnd"/>
      <w:r>
        <w:t xml:space="preserve"> с учетом установленной квалификационной </w:t>
      </w:r>
      <w:r>
        <w:lastRenderedPageBreak/>
        <w:t>категории и объема их педагогической работы -</w:t>
      </w:r>
      <w:r w:rsidR="00FD7D9B">
        <w:rPr>
          <w:lang w:val="ru-RU"/>
        </w:rPr>
        <w:t xml:space="preserve"> </w:t>
      </w:r>
      <w:r>
        <w:t>формирует предложения о необходимости и направленности повышения квалификации педагогических работников.</w:t>
      </w:r>
    </w:p>
    <w:p w:rsidR="00907454" w:rsidRDefault="003B2033" w:rsidP="00FD7D9B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1249"/>
        </w:tabs>
        <w:spacing w:after="0" w:line="322" w:lineRule="exact"/>
        <w:ind w:left="20" w:firstLine="720"/>
        <w:jc w:val="both"/>
      </w:pPr>
      <w:bookmarkStart w:id="1" w:name="bookmark2"/>
      <w:r>
        <w:t>Основными задачами работы комиссии являются:</w:t>
      </w:r>
      <w:bookmarkEnd w:id="1"/>
    </w:p>
    <w:p w:rsidR="00907454" w:rsidRDefault="003B2033" w:rsidP="00FD7D9B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spacing w:before="0" w:after="0"/>
        <w:ind w:left="20" w:right="20"/>
      </w:pPr>
      <w:r>
        <w:t xml:space="preserve">стимулирование целенаправленного, непрерывного повышения уровня квалификации педагогических работников в соответствии с </w:t>
      </w:r>
      <w:proofErr w:type="spellStart"/>
      <w:r>
        <w:t>профстандартом</w:t>
      </w:r>
      <w:proofErr w:type="spellEnd"/>
      <w:r>
        <w:t xml:space="preserve"> педагога, их методологической культуры, профессионального и личностного роста;</w:t>
      </w:r>
    </w:p>
    <w:p w:rsidR="00907454" w:rsidRDefault="003B2033">
      <w:pPr>
        <w:pStyle w:val="11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0"/>
        <w:ind w:left="20" w:right="20"/>
        <w:jc w:val="left"/>
      </w:pPr>
      <w:r>
        <w:t>определение необходимости повышения квалификации педагогических работников;</w:t>
      </w:r>
    </w:p>
    <w:p w:rsidR="00907454" w:rsidRDefault="003B2033">
      <w:pPr>
        <w:pStyle w:val="11"/>
        <w:numPr>
          <w:ilvl w:val="0"/>
          <w:numId w:val="1"/>
        </w:numPr>
        <w:shd w:val="clear" w:color="auto" w:fill="auto"/>
        <w:tabs>
          <w:tab w:val="left" w:pos="178"/>
        </w:tabs>
        <w:spacing w:before="0" w:after="0"/>
        <w:ind w:left="20"/>
        <w:jc w:val="left"/>
      </w:pPr>
      <w:r>
        <w:t>повышение эффективности и качества педагогической деятельности;</w:t>
      </w:r>
    </w:p>
    <w:p w:rsidR="00907454" w:rsidRDefault="003B2033">
      <w:pPr>
        <w:pStyle w:val="11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0"/>
        <w:ind w:left="20" w:right="20"/>
        <w:jc w:val="left"/>
      </w:pPr>
      <w:r>
        <w:t>выявление перспектив использования потенциальных возможностей педагогических работников;</w:t>
      </w:r>
    </w:p>
    <w:p w:rsidR="00907454" w:rsidRDefault="003B2033">
      <w:pPr>
        <w:pStyle w:val="11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/>
        <w:ind w:left="20" w:right="20"/>
      </w:pPr>
      <w: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организации.</w:t>
      </w:r>
    </w:p>
    <w:p w:rsidR="00907454" w:rsidRDefault="003B2033">
      <w:pPr>
        <w:pStyle w:val="11"/>
        <w:numPr>
          <w:ilvl w:val="0"/>
          <w:numId w:val="2"/>
        </w:numPr>
        <w:shd w:val="clear" w:color="auto" w:fill="auto"/>
        <w:tabs>
          <w:tab w:val="left" w:pos="1599"/>
        </w:tabs>
        <w:spacing w:before="0" w:after="0"/>
        <w:ind w:left="20" w:right="20" w:firstLine="720"/>
      </w:pPr>
      <w:r>
        <w:t>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</w:t>
      </w:r>
    </w:p>
    <w:p w:rsidR="00FD7D9B" w:rsidRPr="00FD7D9B" w:rsidRDefault="003B2033" w:rsidP="00FD7D9B">
      <w:pPr>
        <w:pStyle w:val="11"/>
        <w:numPr>
          <w:ilvl w:val="0"/>
          <w:numId w:val="2"/>
        </w:numPr>
        <w:shd w:val="clear" w:color="auto" w:fill="auto"/>
        <w:tabs>
          <w:tab w:val="left" w:pos="1489"/>
        </w:tabs>
        <w:spacing w:before="0" w:after="0"/>
        <w:ind w:left="20" w:right="20" w:firstLine="720"/>
      </w:pPr>
      <w:r>
        <w:t>Комиссия в своей работе руководствуется законодательством Российской Федерации, нормативными правовыми актами Министерства образования и науки Российской Федерации и министерства образования Тверской области по вопросам аттестации педагогических работников государственных и муниципальных учреждений и настоящим Положением.</w:t>
      </w:r>
      <w:bookmarkStart w:id="2" w:name="bookmark3"/>
    </w:p>
    <w:p w:rsidR="00907454" w:rsidRPr="00FD7D9B" w:rsidRDefault="003B2033" w:rsidP="00FD7D9B">
      <w:pPr>
        <w:pStyle w:val="11"/>
        <w:shd w:val="clear" w:color="auto" w:fill="auto"/>
        <w:tabs>
          <w:tab w:val="left" w:pos="1489"/>
        </w:tabs>
        <w:spacing w:before="0" w:after="0"/>
        <w:ind w:left="740" w:right="20"/>
        <w:rPr>
          <w:b/>
        </w:rPr>
      </w:pPr>
      <w:r w:rsidRPr="00FD7D9B">
        <w:rPr>
          <w:b/>
        </w:rPr>
        <w:t>2.Состав комиссии</w:t>
      </w:r>
      <w:bookmarkEnd w:id="2"/>
    </w:p>
    <w:p w:rsidR="00907454" w:rsidRDefault="003B2033" w:rsidP="00FD7D9B">
      <w:pPr>
        <w:pStyle w:val="11"/>
        <w:numPr>
          <w:ilvl w:val="0"/>
          <w:numId w:val="3"/>
        </w:numPr>
        <w:shd w:val="clear" w:color="auto" w:fill="auto"/>
        <w:tabs>
          <w:tab w:val="left" w:pos="1657"/>
        </w:tabs>
        <w:spacing w:before="0" w:after="0"/>
        <w:ind w:left="20" w:right="20" w:firstLine="720"/>
      </w:pPr>
      <w:r>
        <w:t>Комиссия в составе председателя комиссии, заместителя председателя, секретаря и членов комиссии формируется из числа работников образовательной организации.</w:t>
      </w:r>
    </w:p>
    <w:p w:rsidR="00907454" w:rsidRDefault="003B2033">
      <w:pPr>
        <w:pStyle w:val="11"/>
        <w:numPr>
          <w:ilvl w:val="0"/>
          <w:numId w:val="3"/>
        </w:numPr>
        <w:shd w:val="clear" w:color="auto" w:fill="auto"/>
        <w:tabs>
          <w:tab w:val="left" w:pos="1364"/>
        </w:tabs>
        <w:spacing w:before="0" w:after="0"/>
        <w:ind w:left="20" w:right="20" w:firstLine="720"/>
      </w:pPr>
      <w:r>
        <w:t>В состав аттестационной комиссии в обязательном порядке включается представитель выборного органа первичной профсоюзной организации образовательного учреждения, в котором работает данный педагогический работник (при наличии первичной профсоюзной организации).</w:t>
      </w:r>
    </w:p>
    <w:p w:rsidR="00907454" w:rsidRDefault="003B2033">
      <w:pPr>
        <w:pStyle w:val="11"/>
        <w:numPr>
          <w:ilvl w:val="0"/>
          <w:numId w:val="3"/>
        </w:numPr>
        <w:shd w:val="clear" w:color="auto" w:fill="auto"/>
        <w:tabs>
          <w:tab w:val="left" w:pos="1513"/>
        </w:tabs>
        <w:spacing w:before="0" w:after="0"/>
        <w:ind w:left="20" w:right="20" w:firstLine="720"/>
      </w:pPr>
      <w:r>
        <w:t>Персональный состав комиссии утверждается приказом руководителя образовательной организации сроком на 1 год.</w:t>
      </w:r>
    </w:p>
    <w:p w:rsidR="00907454" w:rsidRDefault="003B2033" w:rsidP="00FD7D9B">
      <w:pPr>
        <w:pStyle w:val="11"/>
        <w:numPr>
          <w:ilvl w:val="0"/>
          <w:numId w:val="3"/>
        </w:numPr>
        <w:shd w:val="clear" w:color="auto" w:fill="auto"/>
        <w:tabs>
          <w:tab w:val="left" w:pos="1374"/>
        </w:tabs>
        <w:spacing w:before="0" w:after="0"/>
        <w:ind w:left="20" w:right="20" w:firstLine="720"/>
      </w:pPr>
      <w:r>
        <w:t>Состав комиссии формируются таким образом, чтобы была исключена возможность конфликта интересов, который мог бы повлиять на принимаемые комиссией решения.</w:t>
      </w:r>
    </w:p>
    <w:p w:rsidR="00FD7D9B" w:rsidRDefault="00FD7D9B" w:rsidP="00FD7D9B">
      <w:pPr>
        <w:pStyle w:val="23"/>
        <w:keepNext/>
        <w:keepLines/>
        <w:shd w:val="clear" w:color="auto" w:fill="auto"/>
        <w:spacing w:after="0" w:line="270" w:lineRule="exact"/>
        <w:ind w:left="2220"/>
        <w:rPr>
          <w:lang w:val="ru-RU"/>
        </w:rPr>
      </w:pPr>
      <w:bookmarkStart w:id="3" w:name="bookmark4"/>
    </w:p>
    <w:p w:rsidR="00907454" w:rsidRDefault="003B2033" w:rsidP="00FD7D9B">
      <w:pPr>
        <w:pStyle w:val="23"/>
        <w:keepNext/>
        <w:keepLines/>
        <w:shd w:val="clear" w:color="auto" w:fill="auto"/>
        <w:spacing w:after="0" w:line="270" w:lineRule="exact"/>
        <w:ind w:left="2220"/>
      </w:pPr>
      <w:r>
        <w:t>3.Регламент работы комиссии</w:t>
      </w:r>
      <w:bookmarkEnd w:id="3"/>
    </w:p>
    <w:p w:rsidR="00907454" w:rsidRDefault="003B2033" w:rsidP="00FD7D9B">
      <w:pPr>
        <w:pStyle w:val="11"/>
        <w:numPr>
          <w:ilvl w:val="0"/>
          <w:numId w:val="4"/>
        </w:numPr>
        <w:shd w:val="clear" w:color="auto" w:fill="auto"/>
        <w:tabs>
          <w:tab w:val="left" w:pos="1310"/>
        </w:tabs>
        <w:spacing w:before="0" w:after="0"/>
        <w:ind w:right="20" w:firstLine="660"/>
      </w:pPr>
      <w:r>
        <w:t>Руководство работой комиссии осуществляет ее председатель. Председателем комиссии является заместитель руководителя, в должностные обязанности которого входит организация работы по аттестации педагогических работников. Заседания комиссии проводятся под руководством председателя либо при его отсутствии заместителем председателя комиссии.</w:t>
      </w:r>
    </w:p>
    <w:p w:rsidR="00907454" w:rsidRDefault="003B2033">
      <w:pPr>
        <w:pStyle w:val="11"/>
        <w:numPr>
          <w:ilvl w:val="0"/>
          <w:numId w:val="4"/>
        </w:numPr>
        <w:shd w:val="clear" w:color="auto" w:fill="auto"/>
        <w:tabs>
          <w:tab w:val="left" w:pos="1243"/>
        </w:tabs>
        <w:spacing w:before="0" w:after="0"/>
        <w:ind w:right="20" w:firstLine="660"/>
      </w:pPr>
      <w:r>
        <w:lastRenderedPageBreak/>
        <w:t>Заседания комиссии проводятся по мере поступления документов на аттестацию.</w:t>
      </w:r>
    </w:p>
    <w:p w:rsidR="00907454" w:rsidRDefault="003B2033">
      <w:pPr>
        <w:pStyle w:val="11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/>
        <w:ind w:right="20" w:firstLine="660"/>
      </w:pPr>
      <w:r>
        <w:t>Заседание комиссии считается правомочным, если на нем присутствуют не менее двух третей ее членов.</w:t>
      </w:r>
    </w:p>
    <w:p w:rsidR="00907454" w:rsidRDefault="003B2033">
      <w:pPr>
        <w:pStyle w:val="11"/>
        <w:numPr>
          <w:ilvl w:val="0"/>
          <w:numId w:val="4"/>
        </w:numPr>
        <w:shd w:val="clear" w:color="auto" w:fill="auto"/>
        <w:tabs>
          <w:tab w:val="left" w:pos="1286"/>
        </w:tabs>
        <w:spacing w:before="0" w:after="0"/>
        <w:ind w:right="20" w:firstLine="660"/>
      </w:pPr>
      <w:r>
        <w:t>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дату, и в график аттестации вносятся соответствующие изменения. При неявке педагогического работника на заседание аттестационной комиссии организации без уважительной причины аттестационная комиссия проводит аттестацию в его отсутствие.</w:t>
      </w:r>
    </w:p>
    <w:p w:rsidR="00907454" w:rsidRDefault="003B2033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spacing w:before="0" w:after="0"/>
        <w:ind w:right="20" w:firstLine="660"/>
      </w:pPr>
      <w:r>
        <w:t>Аттестационная комиссия рассматривает представление, дополнительные сведения, представленные самим педагогическим работником (в случае их представления), характеризующие его профессиональную деятельность.</w:t>
      </w:r>
    </w:p>
    <w:p w:rsidR="00907454" w:rsidRDefault="003B2033">
      <w:pPr>
        <w:pStyle w:val="11"/>
        <w:numPr>
          <w:ilvl w:val="0"/>
          <w:numId w:val="4"/>
        </w:numPr>
        <w:shd w:val="clear" w:color="auto" w:fill="auto"/>
        <w:tabs>
          <w:tab w:val="left" w:pos="1152"/>
        </w:tabs>
        <w:spacing w:before="0" w:after="0"/>
        <w:ind w:right="20" w:firstLine="660"/>
      </w:pPr>
      <w:r>
        <w:t xml:space="preserve">По результатам аттестации педагогического </w:t>
      </w:r>
      <w:proofErr w:type="gramStart"/>
      <w:r>
        <w:t>работника</w:t>
      </w:r>
      <w:proofErr w:type="gramEnd"/>
      <w:r>
        <w:t xml:space="preserve"> с целью подтверждения соответствия занимаемой должности аттестационная комиссия принимает одно из следующих решений:</w:t>
      </w:r>
    </w:p>
    <w:p w:rsidR="00907454" w:rsidRDefault="003B2033">
      <w:pPr>
        <w:pStyle w:val="11"/>
        <w:numPr>
          <w:ilvl w:val="0"/>
          <w:numId w:val="1"/>
        </w:numPr>
        <w:shd w:val="clear" w:color="auto" w:fill="auto"/>
        <w:tabs>
          <w:tab w:val="left" w:pos="163"/>
        </w:tabs>
        <w:spacing w:before="0" w:after="0"/>
      </w:pPr>
      <w:r>
        <w:t>соответствует занимаемой должности (указывается должность работника);</w:t>
      </w:r>
    </w:p>
    <w:p w:rsidR="00907454" w:rsidRDefault="003B2033">
      <w:pPr>
        <w:pStyle w:val="11"/>
        <w:numPr>
          <w:ilvl w:val="0"/>
          <w:numId w:val="1"/>
        </w:numPr>
        <w:shd w:val="clear" w:color="auto" w:fill="auto"/>
        <w:tabs>
          <w:tab w:val="left" w:pos="168"/>
        </w:tabs>
        <w:spacing w:before="0" w:after="0"/>
        <w:ind w:right="20"/>
        <w:jc w:val="left"/>
      </w:pPr>
      <w:r>
        <w:t>не соответствует занимаемой должности (указывается должность работника).</w:t>
      </w:r>
    </w:p>
    <w:p w:rsidR="00907454" w:rsidRDefault="003B2033">
      <w:pPr>
        <w:pStyle w:val="11"/>
        <w:numPr>
          <w:ilvl w:val="0"/>
          <w:numId w:val="5"/>
        </w:numPr>
        <w:shd w:val="clear" w:color="auto" w:fill="auto"/>
        <w:tabs>
          <w:tab w:val="left" w:pos="1123"/>
        </w:tabs>
        <w:spacing w:before="0" w:after="0"/>
        <w:ind w:right="20" w:firstLine="660"/>
      </w:pPr>
      <w:r>
        <w:t>Решение принимается в отсутствие аттестуемого педагогического работника открытым голосованием большинством голосов членов комиссии, присутствующих на заседании.</w:t>
      </w:r>
    </w:p>
    <w:p w:rsidR="00907454" w:rsidRDefault="003B2033">
      <w:pPr>
        <w:pStyle w:val="11"/>
        <w:numPr>
          <w:ilvl w:val="0"/>
          <w:numId w:val="5"/>
        </w:numPr>
        <w:shd w:val="clear" w:color="auto" w:fill="auto"/>
        <w:tabs>
          <w:tab w:val="left" w:pos="1070"/>
        </w:tabs>
        <w:spacing w:before="0" w:after="0"/>
        <w:ind w:right="20" w:firstLine="660"/>
      </w:pPr>
      <w:r>
        <w:t>Педагогический работник признается соответствующим занимаемой должности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должности.</w:t>
      </w:r>
    </w:p>
    <w:p w:rsidR="00907454" w:rsidRDefault="003B2033" w:rsidP="00FD7D9B">
      <w:pPr>
        <w:pStyle w:val="11"/>
        <w:shd w:val="clear" w:color="auto" w:fill="auto"/>
        <w:spacing w:before="0" w:after="0" w:line="240" w:lineRule="auto"/>
        <w:ind w:firstLine="660"/>
      </w:pPr>
      <w:r>
        <w:t>3.8.При прохождении аттестации педагогический работник,</w:t>
      </w:r>
    </w:p>
    <w:p w:rsidR="00907454" w:rsidRDefault="003B2033" w:rsidP="00FD7D9B">
      <w:pPr>
        <w:pStyle w:val="11"/>
        <w:shd w:val="clear" w:color="auto" w:fill="auto"/>
        <w:spacing w:before="0" w:after="0" w:line="240" w:lineRule="auto"/>
        <w:ind w:right="20"/>
        <w:jc w:val="left"/>
      </w:pPr>
      <w:proofErr w:type="gramStart"/>
      <w:r>
        <w:t>являющийся</w:t>
      </w:r>
      <w:proofErr w:type="gramEnd"/>
      <w:r>
        <w:t xml:space="preserve"> членом аттестационной комиссии организации, не участвует в голосовании по своей кандидатуре.</w:t>
      </w:r>
    </w:p>
    <w:p w:rsidR="00907454" w:rsidRDefault="003B2033" w:rsidP="00FD7D9B">
      <w:pPr>
        <w:pStyle w:val="11"/>
        <w:shd w:val="clear" w:color="auto" w:fill="auto"/>
        <w:spacing w:before="0" w:after="0" w:line="240" w:lineRule="auto"/>
        <w:ind w:left="20" w:right="20" w:firstLine="600"/>
      </w:pPr>
      <w:proofErr w:type="gramStart"/>
      <w:r>
        <w:t>3.9.В случае, когда не менее половины членов аттестационной комиссии организации, присутствующих на заседании, проголосовали за решение о соответствии работника должности, занятие которой предполагает наличие более высокого уровня квалификации, чем по той, которую он занимал, педагогический работник признается соответствующим должности, занятие которой предполагает наличие более высокого уровня квалификации.</w:t>
      </w:r>
      <w:proofErr w:type="gramEnd"/>
      <w:r>
        <w:t xml:space="preserve"> Если в организации по этой должности имеется вакансия, аттестационная комиссия даёт рекомендации работодателю о возможности назначения педагогического работника на соответствующую вакантную должность.</w:t>
      </w:r>
    </w:p>
    <w:p w:rsidR="00FD7D9B" w:rsidRDefault="00FD7D9B" w:rsidP="00FD7D9B">
      <w:pPr>
        <w:pStyle w:val="23"/>
        <w:keepNext/>
        <w:keepLines/>
        <w:shd w:val="clear" w:color="auto" w:fill="auto"/>
        <w:spacing w:after="0" w:line="270" w:lineRule="exact"/>
        <w:ind w:left="2300"/>
        <w:rPr>
          <w:lang w:val="ru-RU"/>
        </w:rPr>
      </w:pPr>
      <w:bookmarkStart w:id="4" w:name="bookmark5"/>
    </w:p>
    <w:p w:rsidR="00907454" w:rsidRDefault="003B2033" w:rsidP="00FD7D9B">
      <w:pPr>
        <w:pStyle w:val="23"/>
        <w:keepNext/>
        <w:keepLines/>
        <w:shd w:val="clear" w:color="auto" w:fill="auto"/>
        <w:spacing w:after="0" w:line="270" w:lineRule="exact"/>
        <w:ind w:left="2300"/>
      </w:pPr>
      <w:r>
        <w:t>4.Права и обязанности членов комиссии</w:t>
      </w:r>
      <w:bookmarkEnd w:id="4"/>
    </w:p>
    <w:p w:rsidR="00907454" w:rsidRDefault="003B2033">
      <w:pPr>
        <w:pStyle w:val="11"/>
        <w:numPr>
          <w:ilvl w:val="0"/>
          <w:numId w:val="6"/>
        </w:numPr>
        <w:shd w:val="clear" w:color="auto" w:fill="auto"/>
        <w:tabs>
          <w:tab w:val="left" w:pos="1110"/>
        </w:tabs>
        <w:spacing w:before="0" w:after="0"/>
        <w:ind w:left="20" w:firstLine="600"/>
      </w:pPr>
      <w:r>
        <w:t>Члены комиссии имеют право:</w:t>
      </w:r>
    </w:p>
    <w:p w:rsidR="00907454" w:rsidRDefault="003B2033">
      <w:pPr>
        <w:pStyle w:val="11"/>
        <w:numPr>
          <w:ilvl w:val="0"/>
          <w:numId w:val="1"/>
        </w:numPr>
        <w:shd w:val="clear" w:color="auto" w:fill="auto"/>
        <w:tabs>
          <w:tab w:val="left" w:pos="558"/>
        </w:tabs>
        <w:spacing w:before="0" w:after="0"/>
        <w:ind w:left="20" w:right="20"/>
      </w:pPr>
      <w:r>
        <w:t>проводить анализ результатов профессиональной деятельности педагогических работников образовательной организации;</w:t>
      </w:r>
    </w:p>
    <w:p w:rsidR="00907454" w:rsidRDefault="003B2033">
      <w:pPr>
        <w:pStyle w:val="1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/>
        <w:ind w:left="20" w:right="20"/>
      </w:pPr>
      <w:r>
        <w:t>проводить мониторинг приоритетных направлений аттестации педагогических работников образовательных учреждений, с учетом принципов и условий обработки персональных данных, закрепленных Федеральным законом от 27.07.2006 № 152-ФЗ «О персональных данных»;</w:t>
      </w:r>
    </w:p>
    <w:p w:rsidR="00907454" w:rsidRDefault="003B2033">
      <w:pPr>
        <w:pStyle w:val="11"/>
        <w:numPr>
          <w:ilvl w:val="0"/>
          <w:numId w:val="1"/>
        </w:numPr>
        <w:shd w:val="clear" w:color="auto" w:fill="auto"/>
        <w:tabs>
          <w:tab w:val="left" w:pos="481"/>
        </w:tabs>
        <w:spacing w:before="0" w:after="0"/>
        <w:ind w:left="20" w:right="20"/>
      </w:pPr>
      <w:r>
        <w:lastRenderedPageBreak/>
        <w:t>оказывать консультативные услуги педагогическим работникам образовательной организации;</w:t>
      </w:r>
    </w:p>
    <w:p w:rsidR="00907454" w:rsidRDefault="003B2033">
      <w:pPr>
        <w:pStyle w:val="11"/>
        <w:numPr>
          <w:ilvl w:val="0"/>
          <w:numId w:val="6"/>
        </w:numPr>
        <w:shd w:val="clear" w:color="auto" w:fill="auto"/>
        <w:tabs>
          <w:tab w:val="left" w:pos="1110"/>
        </w:tabs>
        <w:spacing w:before="0" w:after="0"/>
        <w:ind w:left="20" w:firstLine="600"/>
      </w:pPr>
      <w:r>
        <w:t>Члены комиссии обязаны:</w:t>
      </w:r>
    </w:p>
    <w:p w:rsidR="00907454" w:rsidRDefault="003B2033">
      <w:pPr>
        <w:pStyle w:val="11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/>
        <w:ind w:left="20" w:right="20"/>
      </w:pPr>
      <w:r>
        <w:t>знать законодательство Российской Федерации, нормативные правовые акты Министерства образования и науки Российской Федерации и министерства образования Тверской области по вопросам аттестации педагогических работников муниципальных учреждений, тарифн</w:t>
      </w:r>
      <w:proofErr w:type="gramStart"/>
      <w:r>
        <w:t>о-</w:t>
      </w:r>
      <w:proofErr w:type="gramEnd"/>
      <w:r>
        <w:t xml:space="preserve"> квалификационные требования по должностям работников учреждений образования, технологическое обеспечение экспертизы и оценки профессиональной компетентности,</w:t>
      </w:r>
    </w:p>
    <w:p w:rsidR="00907454" w:rsidRDefault="003B2033">
      <w:pPr>
        <w:pStyle w:val="11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/>
        <w:ind w:left="20" w:right="20"/>
      </w:pPr>
      <w:r>
        <w:t>соблюдать нормы нравственно-этической и профессиональной культуры при работе в комиссии;</w:t>
      </w:r>
    </w:p>
    <w:p w:rsidR="00907454" w:rsidRDefault="003B2033" w:rsidP="00FD7D9B">
      <w:pPr>
        <w:pStyle w:val="11"/>
        <w:numPr>
          <w:ilvl w:val="0"/>
          <w:numId w:val="1"/>
        </w:numPr>
        <w:shd w:val="clear" w:color="auto" w:fill="auto"/>
        <w:tabs>
          <w:tab w:val="left" w:pos="178"/>
        </w:tabs>
        <w:spacing w:before="0" w:after="0"/>
        <w:ind w:left="20"/>
      </w:pPr>
      <w:r>
        <w:t>вести работу в составе комиссии на безвозмездной основе.</w:t>
      </w:r>
    </w:p>
    <w:p w:rsidR="00FD7D9B" w:rsidRDefault="00FD7D9B" w:rsidP="00FD7D9B">
      <w:pPr>
        <w:pStyle w:val="23"/>
        <w:keepNext/>
        <w:keepLines/>
        <w:shd w:val="clear" w:color="auto" w:fill="auto"/>
        <w:spacing w:after="0" w:line="270" w:lineRule="exact"/>
        <w:ind w:left="2780"/>
        <w:rPr>
          <w:lang w:val="ru-RU"/>
        </w:rPr>
      </w:pPr>
      <w:bookmarkStart w:id="5" w:name="bookmark6"/>
    </w:p>
    <w:p w:rsidR="00907454" w:rsidRDefault="003B2033" w:rsidP="00FD7D9B">
      <w:pPr>
        <w:pStyle w:val="23"/>
        <w:keepNext/>
        <w:keepLines/>
        <w:shd w:val="clear" w:color="auto" w:fill="auto"/>
        <w:spacing w:after="0" w:line="270" w:lineRule="exact"/>
        <w:ind w:left="2780"/>
      </w:pPr>
      <w:r>
        <w:t>5.Реализация решений комиссии</w:t>
      </w:r>
      <w:bookmarkEnd w:id="5"/>
    </w:p>
    <w:p w:rsidR="00907454" w:rsidRDefault="003B2033" w:rsidP="00FD7D9B">
      <w:pPr>
        <w:pStyle w:val="11"/>
        <w:shd w:val="clear" w:color="auto" w:fill="auto"/>
        <w:spacing w:before="0" w:after="0"/>
        <w:ind w:left="20" w:right="20" w:firstLine="600"/>
      </w:pPr>
      <w:r>
        <w:t>5.1.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907454" w:rsidRDefault="003B2033">
      <w:pPr>
        <w:pStyle w:val="11"/>
        <w:shd w:val="clear" w:color="auto" w:fill="auto"/>
        <w:spacing w:before="0" w:after="0"/>
        <w:ind w:left="20" w:right="20" w:firstLine="580"/>
      </w:pPr>
      <w:r>
        <w:t>Соответствие занимаемой должности начинается со дня решения комиссии.</w:t>
      </w:r>
    </w:p>
    <w:p w:rsidR="00907454" w:rsidRDefault="003B2033">
      <w:pPr>
        <w:pStyle w:val="11"/>
        <w:numPr>
          <w:ilvl w:val="0"/>
          <w:numId w:val="7"/>
        </w:numPr>
        <w:shd w:val="clear" w:color="auto" w:fill="auto"/>
        <w:tabs>
          <w:tab w:val="left" w:pos="1210"/>
          <w:tab w:val="left" w:pos="4825"/>
          <w:tab w:val="left" w:pos="7738"/>
        </w:tabs>
        <w:spacing w:before="0" w:after="0"/>
        <w:ind w:left="20" w:right="20" w:firstLine="580"/>
      </w:pPr>
      <w:r>
        <w:t>Протокол заседания комиссии, представление, дополнительные сведения, представленные</w:t>
      </w:r>
      <w:r>
        <w:tab/>
        <w:t>педагогическими</w:t>
      </w:r>
      <w:r>
        <w:tab/>
        <w:t>работниками, характеризующими их профессиональную деятельность (в случае их наличия), хранятся у работодателя.</w:t>
      </w:r>
    </w:p>
    <w:p w:rsidR="00907454" w:rsidRDefault="003B2033">
      <w:pPr>
        <w:pStyle w:val="11"/>
        <w:numPr>
          <w:ilvl w:val="0"/>
          <w:numId w:val="7"/>
        </w:numPr>
        <w:shd w:val="clear" w:color="auto" w:fill="auto"/>
        <w:tabs>
          <w:tab w:val="left" w:pos="1162"/>
        </w:tabs>
        <w:spacing w:before="0" w:after="0"/>
        <w:ind w:left="20" w:right="20" w:firstLine="580"/>
      </w:pPr>
      <w:r>
        <w:t>На педагогического работника, прошедшего аттестацию, не позднее двух рабочих дней со дня её проведения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комиссии, результатах голосования, о принятом комиссией решении.</w:t>
      </w:r>
    </w:p>
    <w:p w:rsidR="00907454" w:rsidRDefault="003B2033">
      <w:pPr>
        <w:pStyle w:val="11"/>
        <w:shd w:val="clear" w:color="auto" w:fill="auto"/>
        <w:spacing w:before="0" w:after="0"/>
        <w:ind w:left="20" w:right="20" w:firstLine="580"/>
      </w:pPr>
      <w:r>
        <w:t>Выписка предоставляется работнику для ознакомления под роспись в течение трех рабочих дней после её составления. Выписка из протокола хранится в личном деле работника.</w:t>
      </w:r>
    </w:p>
    <w:p w:rsidR="00907454" w:rsidRDefault="003B2033">
      <w:pPr>
        <w:pStyle w:val="11"/>
        <w:numPr>
          <w:ilvl w:val="0"/>
          <w:numId w:val="7"/>
        </w:numPr>
        <w:shd w:val="clear" w:color="auto" w:fill="auto"/>
        <w:tabs>
          <w:tab w:val="left" w:pos="1076"/>
        </w:tabs>
        <w:spacing w:before="0" w:after="341"/>
        <w:ind w:left="20" w:right="20" w:firstLine="580"/>
      </w:pPr>
      <w:r>
        <w:t>Результаты аттестации педагогический работник вправе обжаловать в соответствии с законодательством Российской Федерации.</w:t>
      </w:r>
    </w:p>
    <w:p w:rsidR="00907454" w:rsidRDefault="003B2033">
      <w:pPr>
        <w:pStyle w:val="23"/>
        <w:keepNext/>
        <w:keepLines/>
        <w:shd w:val="clear" w:color="auto" w:fill="auto"/>
        <w:spacing w:after="246" w:line="270" w:lineRule="exact"/>
        <w:ind w:left="3520"/>
      </w:pPr>
      <w:bookmarkStart w:id="6" w:name="bookmark7"/>
      <w:r>
        <w:t>6. Делопроизводство</w:t>
      </w:r>
      <w:bookmarkEnd w:id="6"/>
    </w:p>
    <w:p w:rsidR="00907454" w:rsidRDefault="003B2033">
      <w:pPr>
        <w:pStyle w:val="11"/>
        <w:numPr>
          <w:ilvl w:val="0"/>
          <w:numId w:val="8"/>
        </w:numPr>
        <w:shd w:val="clear" w:color="auto" w:fill="auto"/>
        <w:tabs>
          <w:tab w:val="left" w:pos="1094"/>
        </w:tabs>
        <w:spacing w:before="0" w:after="0"/>
        <w:ind w:left="20" w:firstLine="580"/>
      </w:pPr>
      <w:r>
        <w:t>Заседания комиссии оформляются протоколами.</w:t>
      </w:r>
    </w:p>
    <w:p w:rsidR="00907454" w:rsidRDefault="003B2033">
      <w:pPr>
        <w:pStyle w:val="11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/>
        <w:ind w:left="20" w:right="20" w:firstLine="580"/>
      </w:pPr>
      <w:r>
        <w:t>Протоколы комиссии подписываются председателем комиссии, заместителем председателя, секретарем и членами комиссии, участвующими в заседании.</w:t>
      </w:r>
    </w:p>
    <w:p w:rsidR="00907454" w:rsidRDefault="003B2033">
      <w:pPr>
        <w:pStyle w:val="11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/>
        <w:ind w:left="20" w:firstLine="580"/>
      </w:pPr>
      <w:r>
        <w:t>Нумерация протоколов ведется с начала учебного года.</w:t>
      </w:r>
    </w:p>
    <w:p w:rsidR="00907454" w:rsidRDefault="003B2033">
      <w:pPr>
        <w:pStyle w:val="11"/>
        <w:numPr>
          <w:ilvl w:val="0"/>
          <w:numId w:val="8"/>
        </w:numPr>
        <w:shd w:val="clear" w:color="auto" w:fill="auto"/>
        <w:tabs>
          <w:tab w:val="left" w:pos="1244"/>
        </w:tabs>
        <w:spacing w:before="0" w:after="0"/>
        <w:ind w:left="20" w:right="20" w:firstLine="580"/>
      </w:pPr>
      <w:r>
        <w:t>Протоколы заседаний комиссии хранятся в образовательной организации в течение 5 лет.</w:t>
      </w:r>
    </w:p>
    <w:p w:rsidR="00907454" w:rsidRDefault="003B2033">
      <w:pPr>
        <w:pStyle w:val="11"/>
        <w:numPr>
          <w:ilvl w:val="0"/>
          <w:numId w:val="8"/>
        </w:numPr>
        <w:shd w:val="clear" w:color="auto" w:fill="auto"/>
        <w:tabs>
          <w:tab w:val="left" w:pos="1383"/>
        </w:tabs>
        <w:spacing w:before="0" w:after="341"/>
        <w:ind w:left="20" w:right="20" w:firstLine="580"/>
      </w:pPr>
      <w:r>
        <w:t xml:space="preserve">Ответственным за делопроизводство комиссии, решение организационных и технических вопросов работы комиссии, сбор и анализ </w:t>
      </w:r>
      <w:r>
        <w:lastRenderedPageBreak/>
        <w:t>документов, необходимых для работы комиссии, подготовку выписки из протокола аттестационной комиссии является секретарь комиссии.</w:t>
      </w:r>
    </w:p>
    <w:p w:rsidR="00907454" w:rsidRDefault="003B2033">
      <w:pPr>
        <w:pStyle w:val="23"/>
        <w:keepNext/>
        <w:keepLines/>
        <w:shd w:val="clear" w:color="auto" w:fill="auto"/>
        <w:spacing w:after="241" w:line="270" w:lineRule="exact"/>
        <w:ind w:left="2860"/>
      </w:pPr>
      <w:bookmarkStart w:id="7" w:name="bookmark8"/>
      <w:r>
        <w:t>7. Заключительные положения</w:t>
      </w:r>
      <w:bookmarkEnd w:id="7"/>
    </w:p>
    <w:p w:rsidR="00907454" w:rsidRDefault="003B2033">
      <w:pPr>
        <w:pStyle w:val="11"/>
        <w:numPr>
          <w:ilvl w:val="0"/>
          <w:numId w:val="9"/>
        </w:numPr>
        <w:shd w:val="clear" w:color="auto" w:fill="auto"/>
        <w:tabs>
          <w:tab w:val="left" w:pos="519"/>
        </w:tabs>
        <w:spacing w:before="0" w:after="0"/>
        <w:ind w:left="20" w:right="20"/>
      </w:pPr>
      <w:r>
        <w:t>Положение вступает в силу с момента его утверждения образовательной организацией в установленном порядке.</w:t>
      </w:r>
    </w:p>
    <w:p w:rsidR="00907454" w:rsidRDefault="003B2033">
      <w:pPr>
        <w:pStyle w:val="11"/>
        <w:numPr>
          <w:ilvl w:val="0"/>
          <w:numId w:val="9"/>
        </w:numPr>
        <w:shd w:val="clear" w:color="auto" w:fill="auto"/>
        <w:tabs>
          <w:tab w:val="left" w:pos="510"/>
        </w:tabs>
        <w:spacing w:before="0" w:after="0"/>
        <w:ind w:left="20" w:right="20"/>
      </w:pPr>
      <w:r>
        <w:t>Внесения изменений и дополнений в Положение утверждаются приказом образовательной организации.</w:t>
      </w:r>
    </w:p>
    <w:sectPr w:rsidR="00907454" w:rsidSect="00FD7D9B">
      <w:type w:val="continuous"/>
      <w:pgSz w:w="11905" w:h="16837"/>
      <w:pgMar w:top="1086" w:right="777" w:bottom="85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389" w:rsidRDefault="00C82389">
      <w:r>
        <w:separator/>
      </w:r>
    </w:p>
  </w:endnote>
  <w:endnote w:type="continuationSeparator" w:id="0">
    <w:p w:rsidR="00C82389" w:rsidRDefault="00C82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389" w:rsidRDefault="00C82389"/>
  </w:footnote>
  <w:footnote w:type="continuationSeparator" w:id="0">
    <w:p w:rsidR="00C82389" w:rsidRDefault="00C8238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D47"/>
    <w:multiLevelType w:val="multilevel"/>
    <w:tmpl w:val="D7046A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8634F0"/>
    <w:multiLevelType w:val="multilevel"/>
    <w:tmpl w:val="1980976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7959DD"/>
    <w:multiLevelType w:val="multilevel"/>
    <w:tmpl w:val="7ADCDF80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B86F23"/>
    <w:multiLevelType w:val="multilevel"/>
    <w:tmpl w:val="B49A0C8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A715E2"/>
    <w:multiLevelType w:val="multilevel"/>
    <w:tmpl w:val="55D650E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BF3D36"/>
    <w:multiLevelType w:val="multilevel"/>
    <w:tmpl w:val="E926DA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C645DB"/>
    <w:multiLevelType w:val="multilevel"/>
    <w:tmpl w:val="4A04D1C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CB7921"/>
    <w:multiLevelType w:val="multilevel"/>
    <w:tmpl w:val="5B5A1A1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8A6FA1"/>
    <w:multiLevelType w:val="multilevel"/>
    <w:tmpl w:val="6D76E7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07454"/>
    <w:rsid w:val="00072A47"/>
    <w:rsid w:val="000E37F8"/>
    <w:rsid w:val="003B2033"/>
    <w:rsid w:val="004B7C4D"/>
    <w:rsid w:val="00907454"/>
    <w:rsid w:val="009C1314"/>
    <w:rsid w:val="00A340CF"/>
    <w:rsid w:val="00C3711F"/>
    <w:rsid w:val="00C82389"/>
    <w:rsid w:val="00F72EF0"/>
    <w:rsid w:val="00FD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40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40C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340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"/>
    <w:basedOn w:val="2"/>
    <w:rsid w:val="00A340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">
    <w:name w:val="Заголовок №1_"/>
    <w:basedOn w:val="a0"/>
    <w:link w:val="10"/>
    <w:rsid w:val="00A340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1"/>
      <w:szCs w:val="51"/>
    </w:rPr>
  </w:style>
  <w:style w:type="character" w:customStyle="1" w:styleId="3">
    <w:name w:val="Основной текст (3)_"/>
    <w:basedOn w:val="a0"/>
    <w:link w:val="30"/>
    <w:rsid w:val="00A340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2">
    <w:name w:val="Заголовок №2_"/>
    <w:basedOn w:val="a0"/>
    <w:link w:val="23"/>
    <w:rsid w:val="00A340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A340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A340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"/>
    <w:basedOn w:val="a4"/>
    <w:rsid w:val="00A340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A340C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A340CF"/>
    <w:pPr>
      <w:shd w:val="clear" w:color="auto" w:fill="FFFFFF"/>
      <w:spacing w:before="3000" w:after="780" w:line="0" w:lineRule="atLeast"/>
      <w:outlineLvl w:val="0"/>
    </w:pPr>
    <w:rPr>
      <w:rFonts w:ascii="Times New Roman" w:eastAsia="Times New Roman" w:hAnsi="Times New Roman" w:cs="Times New Roman"/>
      <w:b/>
      <w:bCs/>
      <w:sz w:val="51"/>
      <w:szCs w:val="51"/>
    </w:rPr>
  </w:style>
  <w:style w:type="paragraph" w:customStyle="1" w:styleId="30">
    <w:name w:val="Основной текст (3)"/>
    <w:basedOn w:val="a"/>
    <w:link w:val="3"/>
    <w:rsid w:val="00A340CF"/>
    <w:pPr>
      <w:shd w:val="clear" w:color="auto" w:fill="FFFFFF"/>
      <w:spacing w:before="780" w:line="461" w:lineRule="exact"/>
      <w:jc w:val="center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23">
    <w:name w:val="Заголовок №2"/>
    <w:basedOn w:val="a"/>
    <w:link w:val="22"/>
    <w:rsid w:val="00A340CF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A340CF"/>
    <w:pPr>
      <w:shd w:val="clear" w:color="auto" w:fill="FFFFFF"/>
      <w:spacing w:before="420" w:after="66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C371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11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1"/>
      <w:szCs w:val="5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0" w:after="780" w:line="0" w:lineRule="atLeast"/>
      <w:outlineLvl w:val="0"/>
    </w:pPr>
    <w:rPr>
      <w:rFonts w:ascii="Times New Roman" w:eastAsia="Times New Roman" w:hAnsi="Times New Roman" w:cs="Times New Roman"/>
      <w:b/>
      <w:bCs/>
      <w:sz w:val="51"/>
      <w:szCs w:val="5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line="461" w:lineRule="exact"/>
      <w:jc w:val="center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66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C371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11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ROSKOM</dc:creator>
  <cp:lastModifiedBy>1653054</cp:lastModifiedBy>
  <cp:revision>5</cp:revision>
  <cp:lastPrinted>2020-03-18T02:10:00Z</cp:lastPrinted>
  <dcterms:created xsi:type="dcterms:W3CDTF">2019-10-02T01:37:00Z</dcterms:created>
  <dcterms:modified xsi:type="dcterms:W3CDTF">2021-09-10T10:03:00Z</dcterms:modified>
</cp:coreProperties>
</file>